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19" w:rsidRPr="00AA1164" w:rsidRDefault="00BB0BCC">
      <w:pPr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164">
        <w:rPr>
          <w:rFonts w:ascii="Times New Roman" w:hAnsi="Times New Roman" w:cs="Times New Roman"/>
          <w:b/>
          <w:sz w:val="24"/>
          <w:szCs w:val="24"/>
        </w:rPr>
        <w:t>PAUTA DA REUNIÃO CONJUNTA CLRL, CFO, COUSP, CMA, CECE, CSAS, CDH, CDDM, CEP</w:t>
      </w:r>
      <w:r>
        <w:rPr>
          <w:rFonts w:ascii="Times New Roman" w:hAnsi="Times New Roman" w:cs="Times New Roman"/>
          <w:b/>
          <w:sz w:val="24"/>
          <w:szCs w:val="24"/>
        </w:rPr>
        <w:t>, 10.08.2021</w:t>
      </w:r>
    </w:p>
    <w:p w:rsidR="00AA1164" w:rsidRPr="00AA1164" w:rsidRDefault="00AA1164" w:rsidP="00AA11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="846" w:tblpY="534"/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8363"/>
        <w:gridCol w:w="1701"/>
      </w:tblGrid>
      <w:tr w:rsidR="00AA1164" w:rsidRPr="00AA1164" w:rsidTr="00AA1164">
        <w:trPr>
          <w:trHeight w:val="7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nº 9.021/2021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Autoriza o Poder Executivo a propor o procedimento de leilão reverso, realizado por meio de oferta pública de recursos e de proposta apresentada pelo credor, e fazer o uso de compensação entre os créditos inscritos em dívida ativa pelo Município de Caruaru e os restos a pagar processados e assim reconhecidos pela Administração Direta e Indireta, relacionados aos exercícios de 2016 a 2020.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CLRL, CFO</w:t>
            </w:r>
          </w:p>
        </w:tc>
      </w:tr>
      <w:tr w:rsidR="00AA1164" w:rsidRPr="00AA1164" w:rsidTr="00AA1164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nº 9.027/2021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 a Lei Municipal nº 5.138, de 03 de outubro de 2011 e dá outras providências. (Autorização Transporte de veículo escolar)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CLRL, CECE, COUSP, CDH</w:t>
            </w:r>
          </w:p>
        </w:tc>
      </w:tr>
      <w:tr w:rsidR="00AA1164" w:rsidRPr="00AA1164" w:rsidTr="00AA1164">
        <w:trPr>
          <w:trHeight w:val="6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Complementar nº 108/2021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 a Lei Complementar nº 015, de 05 de janeiro de 2009 e dá outras providências. (Código Tributário)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CLRL, COUSP, CDH, CFO</w:t>
            </w:r>
          </w:p>
        </w:tc>
      </w:tr>
      <w:tr w:rsidR="00AA1164" w:rsidRPr="00AA1164" w:rsidTr="00AA1164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Complementar nº 109/2021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 a Lei Complementar nº 072, de 30 de dezembro de 2019 e dá outras providências. (Plano Diretor)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CLRL, CMA, COUSP</w:t>
            </w:r>
          </w:p>
        </w:tc>
      </w:tr>
      <w:tr w:rsidR="00AA1164" w:rsidRPr="00AA1164" w:rsidTr="00AA1164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nº 9.048/2021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Dispõe sobre o Estudo de Impacto de Vizinhança (EIV) e dá outras providências.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CLRL, CFO, COUSP</w:t>
            </w:r>
          </w:p>
        </w:tc>
      </w:tr>
      <w:tr w:rsidR="00AA1164" w:rsidRPr="00AA1164" w:rsidTr="00AA1164">
        <w:trPr>
          <w:trHeight w:val="42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Complementar nº 110/2021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Reestrutura o Código de Posturas do Município de Caruaru e dá outras providências.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AA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CLRL, COUSP, CMA, CDH, CFO</w:t>
            </w:r>
          </w:p>
        </w:tc>
      </w:tr>
    </w:tbl>
    <w:p w:rsidR="00AA1164" w:rsidRPr="00AA1164" w:rsidRDefault="00AA1164">
      <w:pPr>
        <w:rPr>
          <w:rFonts w:ascii="Times New Roman" w:hAnsi="Times New Roman" w:cs="Times New Roman"/>
          <w:b/>
          <w:sz w:val="24"/>
          <w:szCs w:val="24"/>
        </w:rPr>
      </w:pPr>
      <w:r w:rsidRPr="00AA1164">
        <w:rPr>
          <w:rFonts w:ascii="Times New Roman" w:hAnsi="Times New Roman" w:cs="Times New Roman"/>
          <w:b/>
          <w:sz w:val="24"/>
          <w:szCs w:val="24"/>
        </w:rPr>
        <w:t xml:space="preserve">Proposituras do </w:t>
      </w:r>
      <w:r w:rsidR="00401B72">
        <w:rPr>
          <w:rFonts w:ascii="Times New Roman" w:hAnsi="Times New Roman" w:cs="Times New Roman"/>
          <w:b/>
          <w:sz w:val="24"/>
          <w:szCs w:val="24"/>
        </w:rPr>
        <w:t>Poder E</w:t>
      </w:r>
      <w:r w:rsidRPr="00AA1164">
        <w:rPr>
          <w:rFonts w:ascii="Times New Roman" w:hAnsi="Times New Roman" w:cs="Times New Roman"/>
          <w:b/>
          <w:sz w:val="24"/>
          <w:szCs w:val="24"/>
        </w:rPr>
        <w:t>xecutivo</w:t>
      </w:r>
    </w:p>
    <w:p w:rsidR="00AA1164" w:rsidRPr="00AA1164" w:rsidRDefault="00AA1164" w:rsidP="00AA1164">
      <w:pPr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tabs>
          <w:tab w:val="left" w:pos="2729"/>
        </w:tabs>
        <w:rPr>
          <w:rFonts w:ascii="Times New Roman" w:hAnsi="Times New Roman" w:cs="Times New Roman"/>
          <w:sz w:val="24"/>
          <w:szCs w:val="24"/>
        </w:rPr>
      </w:pPr>
      <w:r w:rsidRPr="00AA1164">
        <w:rPr>
          <w:rFonts w:ascii="Times New Roman" w:hAnsi="Times New Roman" w:cs="Times New Roman"/>
          <w:sz w:val="24"/>
          <w:szCs w:val="24"/>
        </w:rPr>
        <w:tab/>
      </w:r>
    </w:p>
    <w:p w:rsidR="00AA1164" w:rsidRPr="00AA1164" w:rsidRDefault="00AA1164" w:rsidP="00AA1164">
      <w:pPr>
        <w:tabs>
          <w:tab w:val="left" w:pos="2729"/>
        </w:tabs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tabs>
          <w:tab w:val="left" w:pos="2729"/>
        </w:tabs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tabs>
          <w:tab w:val="left" w:pos="2729"/>
        </w:tabs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tabs>
          <w:tab w:val="left" w:pos="2729"/>
        </w:tabs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tabs>
          <w:tab w:val="left" w:pos="2729"/>
        </w:tabs>
        <w:rPr>
          <w:rFonts w:ascii="Times New Roman" w:hAnsi="Times New Roman" w:cs="Times New Roman"/>
          <w:sz w:val="24"/>
          <w:szCs w:val="24"/>
        </w:rPr>
      </w:pPr>
    </w:p>
    <w:p w:rsidR="001A0F8B" w:rsidRDefault="001A0F8B" w:rsidP="00AA1164">
      <w:pPr>
        <w:tabs>
          <w:tab w:val="left" w:pos="2729"/>
        </w:tabs>
        <w:rPr>
          <w:rFonts w:ascii="Times New Roman" w:hAnsi="Times New Roman" w:cs="Times New Roman"/>
          <w:b/>
          <w:sz w:val="24"/>
          <w:szCs w:val="24"/>
        </w:rPr>
      </w:pPr>
    </w:p>
    <w:p w:rsidR="001A0F8B" w:rsidRDefault="001A0F8B" w:rsidP="00AA1164">
      <w:pPr>
        <w:tabs>
          <w:tab w:val="left" w:pos="2729"/>
        </w:tabs>
        <w:rPr>
          <w:rFonts w:ascii="Times New Roman" w:hAnsi="Times New Roman" w:cs="Times New Roman"/>
          <w:b/>
          <w:sz w:val="24"/>
          <w:szCs w:val="24"/>
        </w:rPr>
      </w:pPr>
    </w:p>
    <w:p w:rsidR="001A0F8B" w:rsidRDefault="001A0F8B" w:rsidP="00AA1164">
      <w:pPr>
        <w:tabs>
          <w:tab w:val="left" w:pos="2729"/>
        </w:tabs>
        <w:rPr>
          <w:rFonts w:ascii="Times New Roman" w:hAnsi="Times New Roman" w:cs="Times New Roman"/>
          <w:b/>
          <w:sz w:val="24"/>
          <w:szCs w:val="24"/>
        </w:rPr>
      </w:pPr>
    </w:p>
    <w:p w:rsidR="001A0F8B" w:rsidRDefault="001A0F8B" w:rsidP="00AA1164">
      <w:pPr>
        <w:tabs>
          <w:tab w:val="left" w:pos="2729"/>
        </w:tabs>
        <w:rPr>
          <w:rFonts w:ascii="Times New Roman" w:hAnsi="Times New Roman" w:cs="Times New Roman"/>
          <w:b/>
          <w:sz w:val="24"/>
          <w:szCs w:val="24"/>
        </w:rPr>
      </w:pPr>
    </w:p>
    <w:p w:rsidR="001A0F8B" w:rsidRDefault="001A0F8B" w:rsidP="00AA1164">
      <w:pPr>
        <w:tabs>
          <w:tab w:val="left" w:pos="2729"/>
        </w:tabs>
        <w:rPr>
          <w:rFonts w:ascii="Times New Roman" w:hAnsi="Times New Roman" w:cs="Times New Roman"/>
          <w:b/>
          <w:sz w:val="24"/>
          <w:szCs w:val="24"/>
        </w:rPr>
      </w:pPr>
    </w:p>
    <w:p w:rsidR="001A0F8B" w:rsidRDefault="001A0F8B" w:rsidP="00AA1164">
      <w:pPr>
        <w:tabs>
          <w:tab w:val="left" w:pos="2729"/>
        </w:tabs>
        <w:rPr>
          <w:rFonts w:ascii="Times New Roman" w:hAnsi="Times New Roman" w:cs="Times New Roman"/>
          <w:b/>
          <w:sz w:val="24"/>
          <w:szCs w:val="24"/>
        </w:rPr>
      </w:pPr>
    </w:p>
    <w:p w:rsidR="001A0F8B" w:rsidRDefault="001A0F8B" w:rsidP="00AA1164">
      <w:pPr>
        <w:tabs>
          <w:tab w:val="left" w:pos="2729"/>
        </w:tabs>
        <w:rPr>
          <w:rFonts w:ascii="Times New Roman" w:hAnsi="Times New Roman" w:cs="Times New Roman"/>
          <w:b/>
          <w:sz w:val="24"/>
          <w:szCs w:val="24"/>
        </w:rPr>
      </w:pPr>
    </w:p>
    <w:p w:rsidR="001A0F8B" w:rsidRDefault="001A0F8B" w:rsidP="00AA1164">
      <w:pPr>
        <w:tabs>
          <w:tab w:val="left" w:pos="2729"/>
        </w:tabs>
        <w:rPr>
          <w:rFonts w:ascii="Times New Roman" w:hAnsi="Times New Roman" w:cs="Times New Roman"/>
          <w:b/>
          <w:sz w:val="24"/>
          <w:szCs w:val="24"/>
        </w:rPr>
      </w:pPr>
    </w:p>
    <w:p w:rsidR="00AA1164" w:rsidRPr="001A0F8B" w:rsidRDefault="001A0F8B" w:rsidP="00AA1164">
      <w:pPr>
        <w:tabs>
          <w:tab w:val="left" w:pos="2729"/>
        </w:tabs>
        <w:rPr>
          <w:rFonts w:ascii="Times New Roman" w:hAnsi="Times New Roman" w:cs="Times New Roman"/>
          <w:b/>
          <w:sz w:val="24"/>
          <w:szCs w:val="24"/>
        </w:rPr>
      </w:pPr>
      <w:r w:rsidRPr="001A0F8B">
        <w:rPr>
          <w:rFonts w:ascii="Times New Roman" w:hAnsi="Times New Roman" w:cs="Times New Roman"/>
          <w:b/>
          <w:sz w:val="24"/>
          <w:szCs w:val="24"/>
        </w:rPr>
        <w:t>Pedido de retirada:</w:t>
      </w:r>
    </w:p>
    <w:p w:rsidR="00AA1164" w:rsidRPr="00AA1164" w:rsidRDefault="00AA1164" w:rsidP="00AA1164">
      <w:pPr>
        <w:tabs>
          <w:tab w:val="left" w:pos="272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6521"/>
      </w:tblGrid>
      <w:tr w:rsidR="001A0F8B" w:rsidRPr="0056007A" w:rsidTr="001A0F8B">
        <w:trPr>
          <w:trHeight w:val="624"/>
        </w:trPr>
        <w:tc>
          <w:tcPr>
            <w:tcW w:w="1413" w:type="dxa"/>
            <w:shd w:val="clear" w:color="auto" w:fill="auto"/>
            <w:vAlign w:val="center"/>
          </w:tcPr>
          <w:p w:rsidR="001A0F8B" w:rsidRPr="0056007A" w:rsidRDefault="001A0F8B" w:rsidP="00320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7A">
              <w:rPr>
                <w:rFonts w:ascii="Times New Roman" w:hAnsi="Times New Roman" w:cs="Times New Roman"/>
                <w:sz w:val="24"/>
                <w:szCs w:val="24"/>
              </w:rPr>
              <w:t>Projeto de Lei nº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Pr="0056007A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0F8B" w:rsidRPr="0056007A" w:rsidRDefault="001A0F8B" w:rsidP="00320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7A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Aline Nascimento</w:t>
            </w:r>
            <w:r w:rsidRPr="0056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0F8B" w:rsidRPr="0056007A" w:rsidRDefault="001A0F8B" w:rsidP="00320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53">
              <w:rPr>
                <w:rFonts w:ascii="Times New Roman" w:hAnsi="Times New Roman" w:cs="Times New Roman"/>
                <w:sz w:val="24"/>
                <w:szCs w:val="24"/>
              </w:rPr>
              <w:t>Institui o dia Municipal de Proteção ao Aleitamento Materno.</w:t>
            </w:r>
          </w:p>
        </w:tc>
      </w:tr>
      <w:tr w:rsidR="001A0F8B" w:rsidRPr="0056007A" w:rsidTr="001A0F8B">
        <w:trPr>
          <w:trHeight w:val="624"/>
        </w:trPr>
        <w:tc>
          <w:tcPr>
            <w:tcW w:w="1413" w:type="dxa"/>
            <w:shd w:val="clear" w:color="auto" w:fill="auto"/>
            <w:vAlign w:val="center"/>
          </w:tcPr>
          <w:p w:rsidR="001A0F8B" w:rsidRPr="0056007A" w:rsidRDefault="001A0F8B" w:rsidP="001A0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7A">
              <w:rPr>
                <w:rFonts w:ascii="Times New Roman" w:hAnsi="Times New Roman" w:cs="Times New Roman"/>
                <w:sz w:val="24"/>
                <w:szCs w:val="24"/>
              </w:rPr>
              <w:t>Projeto de Lei nº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56007A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0F8B" w:rsidRPr="0056007A" w:rsidRDefault="001A0F8B" w:rsidP="00320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7A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Aline Nascimento</w:t>
            </w:r>
            <w:r w:rsidRPr="0056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0F8B" w:rsidRDefault="001A0F8B" w:rsidP="00320F82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hd w:val="clear" w:color="auto" w:fill="F7F7F7"/>
              </w:rPr>
            </w:pPr>
            <w:r w:rsidRPr="00F17653">
              <w:rPr>
                <w:rFonts w:ascii="Times New Roman" w:hAnsi="Times New Roman" w:cs="Times New Roman"/>
                <w:sz w:val="24"/>
                <w:szCs w:val="24"/>
              </w:rPr>
              <w:t>Institui o dia Municipal do Aleitamento Materno</w:t>
            </w:r>
          </w:p>
        </w:tc>
      </w:tr>
      <w:tr w:rsidR="001A0F8B" w:rsidRPr="0056007A" w:rsidTr="001A0F8B">
        <w:trPr>
          <w:trHeight w:val="624"/>
        </w:trPr>
        <w:tc>
          <w:tcPr>
            <w:tcW w:w="1413" w:type="dxa"/>
            <w:shd w:val="clear" w:color="auto" w:fill="auto"/>
            <w:vAlign w:val="center"/>
          </w:tcPr>
          <w:p w:rsidR="001A0F8B" w:rsidRPr="001A0F8B" w:rsidRDefault="001A0F8B" w:rsidP="001A0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0F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Projeto de Lei nº 8.9</w:t>
            </w:r>
            <w:r w:rsidRPr="001A0F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</w:t>
            </w:r>
            <w:r w:rsidRPr="001A0F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/2021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0F8B" w:rsidRPr="0056007A" w:rsidRDefault="001A0F8B" w:rsidP="00320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Galego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0F8B" w:rsidRPr="00F17653" w:rsidRDefault="001A0F8B" w:rsidP="00320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F8B" w:rsidRPr="0056007A" w:rsidTr="001A0F8B">
        <w:trPr>
          <w:trHeight w:val="624"/>
        </w:trPr>
        <w:tc>
          <w:tcPr>
            <w:tcW w:w="1413" w:type="dxa"/>
            <w:shd w:val="clear" w:color="auto" w:fill="auto"/>
            <w:vAlign w:val="center"/>
          </w:tcPr>
          <w:p w:rsidR="001A0F8B" w:rsidRPr="001A0F8B" w:rsidRDefault="001A0F8B" w:rsidP="001A0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0F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Projeto de Lei nº 8.9</w:t>
            </w:r>
            <w:r w:rsidRPr="001A0F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</w:t>
            </w:r>
            <w:r w:rsidRPr="001A0F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/2021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0F8B" w:rsidRPr="0056007A" w:rsidRDefault="001A0F8B" w:rsidP="00320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Galego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A0F8B" w:rsidRPr="00F17653" w:rsidRDefault="001A0F8B" w:rsidP="00320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164" w:rsidRPr="00AA1164" w:rsidRDefault="00AA1164" w:rsidP="00AA1164">
      <w:pPr>
        <w:tabs>
          <w:tab w:val="left" w:pos="2729"/>
        </w:tabs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tabs>
          <w:tab w:val="left" w:pos="2729"/>
        </w:tabs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tabs>
          <w:tab w:val="left" w:pos="2729"/>
        </w:tabs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tabs>
          <w:tab w:val="left" w:pos="2729"/>
        </w:tabs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tabs>
          <w:tab w:val="left" w:pos="2729"/>
        </w:tabs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tabs>
          <w:tab w:val="left" w:pos="2729"/>
        </w:tabs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tabs>
          <w:tab w:val="left" w:pos="2729"/>
        </w:tabs>
        <w:rPr>
          <w:rFonts w:ascii="Times New Roman" w:hAnsi="Times New Roman" w:cs="Times New Roman"/>
          <w:b/>
          <w:sz w:val="24"/>
          <w:szCs w:val="24"/>
        </w:rPr>
      </w:pPr>
      <w:r w:rsidRPr="00AA1164">
        <w:rPr>
          <w:rFonts w:ascii="Times New Roman" w:hAnsi="Times New Roman" w:cs="Times New Roman"/>
          <w:b/>
          <w:sz w:val="24"/>
          <w:szCs w:val="24"/>
        </w:rPr>
        <w:t xml:space="preserve">Logradouros: </w:t>
      </w:r>
    </w:p>
    <w:tbl>
      <w:tblPr>
        <w:tblStyle w:val="Tabelacomgrade"/>
        <w:tblpPr w:leftFromText="141" w:rightFromText="141" w:vertAnchor="text" w:horzAnchor="page" w:tblpX="1391" w:tblpY="221"/>
        <w:tblW w:w="14029" w:type="dxa"/>
        <w:tblLook w:val="04A0" w:firstRow="1" w:lastRow="0" w:firstColumn="1" w:lastColumn="0" w:noHBand="0" w:noVBand="1"/>
      </w:tblPr>
      <w:tblGrid>
        <w:gridCol w:w="1303"/>
        <w:gridCol w:w="2803"/>
        <w:gridCol w:w="5812"/>
        <w:gridCol w:w="2551"/>
        <w:gridCol w:w="1560"/>
      </w:tblGrid>
      <w:tr w:rsidR="00AA1164" w:rsidRPr="00AA1164" w:rsidTr="00AA1164">
        <w:trPr>
          <w:trHeight w:val="947"/>
        </w:trPr>
        <w:tc>
          <w:tcPr>
            <w:tcW w:w="1303" w:type="dxa"/>
            <w:vAlign w:val="center"/>
          </w:tcPr>
          <w:p w:rsidR="00AA1164" w:rsidRPr="00AA1164" w:rsidRDefault="00AA1164" w:rsidP="00AA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nº 8.876/2021</w:t>
            </w:r>
          </w:p>
        </w:tc>
        <w:tc>
          <w:tcPr>
            <w:tcW w:w="2803" w:type="dxa"/>
            <w:vAlign w:val="center"/>
          </w:tcPr>
          <w:p w:rsidR="00AA1164" w:rsidRPr="00AA1164" w:rsidRDefault="00AA1164" w:rsidP="00AA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 Maurício Caruaru</w:t>
            </w:r>
          </w:p>
        </w:tc>
        <w:tc>
          <w:tcPr>
            <w:tcW w:w="5812" w:type="dxa"/>
            <w:vAlign w:val="center"/>
          </w:tcPr>
          <w:p w:rsidR="00AA1164" w:rsidRPr="00AA1164" w:rsidRDefault="00AA1164" w:rsidP="00AA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Denomina artéria nesta cidade e dá outras providências.</w:t>
            </w:r>
          </w:p>
        </w:tc>
        <w:tc>
          <w:tcPr>
            <w:tcW w:w="2551" w:type="dxa"/>
            <w:vAlign w:val="center"/>
          </w:tcPr>
          <w:p w:rsidR="00AA1164" w:rsidRPr="00AA1164" w:rsidRDefault="00AA1164" w:rsidP="00AA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RUA MESTRE EDMILSON DO PIFE</w:t>
            </w:r>
          </w:p>
        </w:tc>
        <w:tc>
          <w:tcPr>
            <w:tcW w:w="1560" w:type="dxa"/>
          </w:tcPr>
          <w:p w:rsidR="00AA1164" w:rsidRPr="00AA1164" w:rsidRDefault="00AA1164" w:rsidP="00AA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CLRL E CEP</w:t>
            </w:r>
          </w:p>
        </w:tc>
      </w:tr>
    </w:tbl>
    <w:p w:rsidR="00AA1164" w:rsidRPr="00AA1164" w:rsidRDefault="00AA1164" w:rsidP="00AA1164">
      <w:pPr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rPr>
          <w:rFonts w:ascii="Times New Roman" w:hAnsi="Times New Roman" w:cs="Times New Roman"/>
          <w:sz w:val="24"/>
          <w:szCs w:val="24"/>
        </w:rPr>
      </w:pPr>
    </w:p>
    <w:p w:rsidR="00AA1164" w:rsidRPr="00AA1164" w:rsidRDefault="00AA1164" w:rsidP="00AA1164">
      <w:pPr>
        <w:rPr>
          <w:rFonts w:ascii="Times New Roman" w:hAnsi="Times New Roman" w:cs="Times New Roman"/>
          <w:sz w:val="24"/>
          <w:szCs w:val="24"/>
        </w:rPr>
      </w:pPr>
    </w:p>
    <w:p w:rsidR="00AA1164" w:rsidRDefault="00401B72" w:rsidP="00AA11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Proposituras de Parlamentares</w:t>
      </w:r>
      <w:r w:rsidR="00AA1164" w:rsidRPr="00AA1164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401B72" w:rsidRPr="00AA1164" w:rsidRDefault="00401B72" w:rsidP="00AA116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985"/>
        <w:gridCol w:w="8505"/>
        <w:gridCol w:w="1559"/>
      </w:tblGrid>
      <w:tr w:rsidR="00AA1164" w:rsidRPr="00AA1164" w:rsidTr="00AA1164">
        <w:trPr>
          <w:trHeight w:val="223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164" w:rsidRPr="00AA1164" w:rsidRDefault="00AA1164" w:rsidP="0041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Projeto de Lei nº 9.036/2021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41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 Galego de Lajes e Vereadora Aline Nascimento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41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 e acrescenta dispositivo a Lei Municipal nº 5.666, 15 de junho de 2016, com a finalidade de Instituir o “Semana Municipal de Incentivo ao Aleitamento Materno”, o “Dia Municipal do Aleitamento Materno”, o “Dia Municipal da Doação de Leite Humano”, a “Semana Municipal de Doação de Leite Humano” e o “Dia Municipal de Proteção ao Aleitamento Materno”, e dá outras providências.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64" w:rsidRPr="00AA1164" w:rsidRDefault="00AA1164" w:rsidP="0041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CLRL, CDDM, CSAS, CDH</w:t>
            </w:r>
          </w:p>
        </w:tc>
      </w:tr>
      <w:tr w:rsidR="00AA1164" w:rsidRPr="00AA1164" w:rsidTr="00401B72">
        <w:trPr>
          <w:trHeight w:val="177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164" w:rsidRPr="00AA1164" w:rsidRDefault="00AA1164" w:rsidP="00411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Emenda Organizacional nº 39/2021</w:t>
            </w:r>
          </w:p>
          <w:p w:rsidR="00AA1164" w:rsidRPr="00AA1164" w:rsidRDefault="00AA1164" w:rsidP="0041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64" w:rsidRPr="00AA1164" w:rsidRDefault="00AA1164" w:rsidP="00411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Vereador Lula </w:t>
            </w:r>
            <w:proofErr w:type="spellStart"/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Tôrres</w:t>
            </w:r>
            <w:proofErr w:type="spellEnd"/>
          </w:p>
          <w:p w:rsidR="00AA1164" w:rsidRPr="00AA1164" w:rsidRDefault="00AA1164" w:rsidP="0041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64" w:rsidRPr="00AA1164" w:rsidRDefault="00AA1164" w:rsidP="00411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Acrescenta dispositivo à Lei Orgânica Municipal, e dá outras providências.</w:t>
            </w:r>
          </w:p>
          <w:p w:rsidR="00AA1164" w:rsidRPr="00AA1164" w:rsidRDefault="00AA1164" w:rsidP="0041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64" w:rsidRPr="00AA1164" w:rsidRDefault="00AA1164" w:rsidP="0041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1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CLRL</w:t>
            </w:r>
          </w:p>
        </w:tc>
      </w:tr>
    </w:tbl>
    <w:p w:rsidR="00AA1164" w:rsidRPr="00AA1164" w:rsidRDefault="00AA1164" w:rsidP="00AA1164">
      <w:pPr>
        <w:rPr>
          <w:rFonts w:ascii="Times New Roman" w:hAnsi="Times New Roman" w:cs="Times New Roman"/>
          <w:sz w:val="24"/>
          <w:szCs w:val="24"/>
        </w:rPr>
      </w:pPr>
    </w:p>
    <w:sectPr w:rsidR="00AA1164" w:rsidRPr="00AA1164" w:rsidSect="00281520">
      <w:pgSz w:w="16838" w:h="11906" w:orient="landscape"/>
      <w:pgMar w:top="397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20"/>
    <w:rsid w:val="001A0F8B"/>
    <w:rsid w:val="00281520"/>
    <w:rsid w:val="00386BC8"/>
    <w:rsid w:val="00401B72"/>
    <w:rsid w:val="0040546F"/>
    <w:rsid w:val="004F243D"/>
    <w:rsid w:val="007A0B6B"/>
    <w:rsid w:val="009D7682"/>
    <w:rsid w:val="00AA1164"/>
    <w:rsid w:val="00B43767"/>
    <w:rsid w:val="00BB0BCC"/>
    <w:rsid w:val="00BC5A65"/>
    <w:rsid w:val="00C8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5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A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5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A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Administrativo-14</dc:creator>
  <cp:keywords/>
  <dc:description/>
  <cp:lastModifiedBy>CMC</cp:lastModifiedBy>
  <cp:revision>4</cp:revision>
  <cp:lastPrinted>2021-08-05T12:14:00Z</cp:lastPrinted>
  <dcterms:created xsi:type="dcterms:W3CDTF">2021-08-06T18:05:00Z</dcterms:created>
  <dcterms:modified xsi:type="dcterms:W3CDTF">2021-08-09T14:11:00Z</dcterms:modified>
</cp:coreProperties>
</file>